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092A" w:rsidRPr="004E1614" w:rsidTr="004609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92A" w:rsidRPr="004E1614" w:rsidRDefault="0046092A">
            <w:pPr>
              <w:pStyle w:val="ConsPlusNormal"/>
              <w:rPr>
                <w:sz w:val="24"/>
                <w:szCs w:val="24"/>
              </w:rPr>
            </w:pPr>
            <w:r w:rsidRPr="004E1614">
              <w:rPr>
                <w:sz w:val="24"/>
                <w:szCs w:val="24"/>
              </w:rPr>
              <w:t>31 марта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092A" w:rsidRPr="004E1614" w:rsidRDefault="0046092A">
            <w:pPr>
              <w:pStyle w:val="ConsPlusNormal"/>
              <w:jc w:val="right"/>
              <w:rPr>
                <w:sz w:val="24"/>
                <w:szCs w:val="24"/>
              </w:rPr>
            </w:pPr>
            <w:r w:rsidRPr="004E1614">
              <w:rPr>
                <w:sz w:val="24"/>
                <w:szCs w:val="24"/>
              </w:rPr>
              <w:t>N 158</w:t>
            </w:r>
          </w:p>
        </w:tc>
      </w:tr>
    </w:tbl>
    <w:p w:rsidR="0046092A" w:rsidRPr="004E1614" w:rsidRDefault="00460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ЗАКОНОДАТЕЛЬНАЯ ДУМА ХАБАРОВСКОГО КРАЯ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ЗАКОН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ХАБАРОВСКОГО КРАЯ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О ВНЕСЕНИИ ИЗМЕНЕНИЙ В ЗАКОН ХАБАРОВСКОГО КРАЯ "О СЛУЧАЯХ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И ПОРЯДКЕ ОРГАНИЗАЦИИ ИНДИВИДУАЛЬНОГО ОТБОРА ПРИ ПРИЕМЕ ЛИБО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ПЕРЕВОДЕ В ГОСУДАРСТВЕННЫЕ И МУНИЦИПАЛЬНЫЕ ОБРАЗОВАТЕЛЬНЫЕ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ОРГАНИЗАЦИИ ДЛЯ ПОЛУЧЕНИЯ ОСНОВНОГО ОБЩЕГО И СРЕДНЕГО ОБЩЕГО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ОБРАЗОВАНИЯ С УГЛУБЛЕННЫМ ИЗУЧЕНИЕМ ОТДЕЛЬНЫХ УЧЕБНЫХ</w:t>
      </w:r>
    </w:p>
    <w:p w:rsidR="0046092A" w:rsidRPr="004E1614" w:rsidRDefault="0046092A">
      <w:pPr>
        <w:pStyle w:val="ConsPlusTitle"/>
        <w:jc w:val="center"/>
        <w:rPr>
          <w:sz w:val="24"/>
          <w:szCs w:val="24"/>
        </w:rPr>
      </w:pPr>
      <w:r w:rsidRPr="004E1614">
        <w:rPr>
          <w:sz w:val="24"/>
          <w:szCs w:val="24"/>
        </w:rPr>
        <w:t>ПРЕДМЕТОВ ИЛИ ДЛЯ ПРОФИЛЬНОГО ОБУЧЕНИЯ"</w:t>
      </w:r>
    </w:p>
    <w:p w:rsidR="0046092A" w:rsidRPr="004E1614" w:rsidRDefault="0046092A" w:rsidP="004E1614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E1614">
        <w:rPr>
          <w:sz w:val="24"/>
          <w:szCs w:val="24"/>
        </w:rPr>
        <w:t>Статья 1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Внести в </w:t>
      </w:r>
      <w:hyperlink r:id="rId4" w:history="1">
        <w:r w:rsidRPr="004E1614">
          <w:rPr>
            <w:color w:val="0000FF"/>
            <w:sz w:val="24"/>
            <w:szCs w:val="24"/>
          </w:rPr>
          <w:t>Закон</w:t>
        </w:r>
      </w:hyperlink>
      <w:r w:rsidRPr="004E1614">
        <w:rPr>
          <w:sz w:val="24"/>
          <w:szCs w:val="24"/>
        </w:rPr>
        <w:t xml:space="preserve"> Хабаровского края от 30 октября 2013 года N 316 "О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следующие изменения: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1) в </w:t>
      </w:r>
      <w:hyperlink r:id="rId5" w:history="1">
        <w:r w:rsidRPr="004E1614">
          <w:rPr>
            <w:color w:val="0000FF"/>
            <w:sz w:val="24"/>
            <w:szCs w:val="24"/>
          </w:rPr>
          <w:t>статье 2</w:t>
        </w:r>
      </w:hyperlink>
      <w:r w:rsidRPr="004E1614">
        <w:rPr>
          <w:sz w:val="24"/>
          <w:szCs w:val="24"/>
        </w:rPr>
        <w:t>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а) </w:t>
      </w:r>
      <w:hyperlink r:id="rId6" w:history="1">
        <w:r w:rsidRPr="004E1614">
          <w:rPr>
            <w:color w:val="0000FF"/>
            <w:sz w:val="24"/>
            <w:szCs w:val="24"/>
          </w:rPr>
          <w:t>часть 2</w:t>
        </w:r>
      </w:hyperlink>
      <w:r w:rsidRPr="004E1614">
        <w:rPr>
          <w:sz w:val="24"/>
          <w:szCs w:val="24"/>
        </w:rPr>
        <w:t xml:space="preserve"> после слов "по результатам" дополнить словами "успеваемости или";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б) в </w:t>
      </w:r>
      <w:hyperlink r:id="rId7" w:history="1">
        <w:r w:rsidRPr="004E1614">
          <w:rPr>
            <w:color w:val="0000FF"/>
            <w:sz w:val="24"/>
            <w:szCs w:val="24"/>
          </w:rPr>
          <w:t>части 3</w:t>
        </w:r>
      </w:hyperlink>
      <w:r w:rsidRPr="004E1614">
        <w:rPr>
          <w:sz w:val="24"/>
          <w:szCs w:val="24"/>
        </w:rPr>
        <w:t>:</w:t>
      </w:r>
    </w:p>
    <w:p w:rsidR="0046092A" w:rsidRPr="004E1614" w:rsidRDefault="002617BF" w:rsidP="004E1614">
      <w:pPr>
        <w:pStyle w:val="ConsPlusNormal"/>
        <w:ind w:firstLine="540"/>
        <w:jc w:val="both"/>
        <w:rPr>
          <w:sz w:val="24"/>
          <w:szCs w:val="24"/>
        </w:rPr>
      </w:pPr>
      <w:hyperlink r:id="rId8" w:history="1">
        <w:r w:rsidR="0046092A" w:rsidRPr="004E1614">
          <w:rPr>
            <w:color w:val="0000FF"/>
            <w:sz w:val="24"/>
            <w:szCs w:val="24"/>
          </w:rPr>
          <w:t>пункт 1</w:t>
        </w:r>
      </w:hyperlink>
      <w:r w:rsidR="0046092A" w:rsidRPr="004E1614">
        <w:rPr>
          <w:sz w:val="24"/>
          <w:szCs w:val="24"/>
        </w:rPr>
        <w:t xml:space="preserve"> изложить в следующей редакции: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>"1</w:t>
      </w:r>
      <w:r w:rsidRPr="00C8496F">
        <w:rPr>
          <w:sz w:val="24"/>
          <w:szCs w:val="24"/>
          <w:highlight w:val="yellow"/>
        </w:rPr>
        <w:t>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предметам;";</w:t>
      </w:r>
    </w:p>
    <w:p w:rsidR="0046092A" w:rsidRPr="004E1614" w:rsidRDefault="002617BF" w:rsidP="004E1614">
      <w:pPr>
        <w:pStyle w:val="ConsPlusNormal"/>
        <w:ind w:firstLine="540"/>
        <w:jc w:val="both"/>
        <w:rPr>
          <w:sz w:val="24"/>
          <w:szCs w:val="24"/>
        </w:rPr>
      </w:pPr>
      <w:hyperlink r:id="rId9" w:history="1">
        <w:r w:rsidR="0046092A" w:rsidRPr="004E1614">
          <w:rPr>
            <w:color w:val="0000FF"/>
            <w:sz w:val="24"/>
            <w:szCs w:val="24"/>
          </w:rPr>
          <w:t>пункт 2</w:t>
        </w:r>
      </w:hyperlink>
      <w:r w:rsidR="0046092A" w:rsidRPr="004E1614">
        <w:rPr>
          <w:sz w:val="24"/>
          <w:szCs w:val="24"/>
        </w:rPr>
        <w:t xml:space="preserve"> дополнить абзацем следующего содержания: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C8496F">
        <w:rPr>
          <w:sz w:val="24"/>
          <w:szCs w:val="24"/>
          <w:highlight w:val="yellow"/>
        </w:rPr>
        <w:t>"Организация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организации.";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в) </w:t>
      </w:r>
      <w:hyperlink r:id="rId10" w:history="1">
        <w:r w:rsidRPr="004E1614">
          <w:rPr>
            <w:color w:val="0000FF"/>
            <w:sz w:val="24"/>
            <w:szCs w:val="24"/>
          </w:rPr>
          <w:t>дополнить</w:t>
        </w:r>
      </w:hyperlink>
      <w:r w:rsidRPr="004E1614">
        <w:rPr>
          <w:sz w:val="24"/>
          <w:szCs w:val="24"/>
        </w:rPr>
        <w:t xml:space="preserve"> частью 4 следующего содержания: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>"4.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"Интернет".";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2) </w:t>
      </w:r>
      <w:hyperlink r:id="rId11" w:history="1">
        <w:r w:rsidRPr="004E1614">
          <w:rPr>
            <w:color w:val="0000FF"/>
            <w:sz w:val="24"/>
            <w:szCs w:val="24"/>
          </w:rPr>
          <w:t>часть 4 статьи 3</w:t>
        </w:r>
      </w:hyperlink>
      <w:r w:rsidRPr="004E1614">
        <w:rPr>
          <w:sz w:val="24"/>
          <w:szCs w:val="24"/>
        </w:rPr>
        <w:t xml:space="preserve"> признать утратившей силу;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3) в </w:t>
      </w:r>
      <w:hyperlink r:id="rId12" w:history="1">
        <w:r w:rsidRPr="004E1614">
          <w:rPr>
            <w:color w:val="0000FF"/>
            <w:sz w:val="24"/>
            <w:szCs w:val="24"/>
          </w:rPr>
          <w:t>статье 4</w:t>
        </w:r>
      </w:hyperlink>
      <w:r w:rsidRPr="004E1614">
        <w:rPr>
          <w:sz w:val="24"/>
          <w:szCs w:val="24"/>
        </w:rPr>
        <w:t>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а) </w:t>
      </w:r>
      <w:hyperlink r:id="rId13" w:history="1">
        <w:r w:rsidRPr="004E1614">
          <w:rPr>
            <w:color w:val="0000FF"/>
            <w:sz w:val="24"/>
            <w:szCs w:val="24"/>
          </w:rPr>
          <w:t>часть 4</w:t>
        </w:r>
      </w:hyperlink>
      <w:r w:rsidRPr="004E1614">
        <w:rPr>
          <w:sz w:val="24"/>
          <w:szCs w:val="24"/>
        </w:rPr>
        <w:t xml:space="preserve"> изложить в следующей редакции: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>"4. 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C8496F">
        <w:rPr>
          <w:sz w:val="24"/>
          <w:szCs w:val="24"/>
          <w:highlight w:val="yellow"/>
        </w:rPr>
        <w:t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C8496F">
        <w:rPr>
          <w:sz w:val="24"/>
          <w:szCs w:val="24"/>
          <w:highlight w:val="yellow"/>
        </w:rPr>
        <w:lastRenderedPageBreak/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самостоятельно.";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б) </w:t>
      </w:r>
      <w:hyperlink r:id="rId14" w:history="1">
        <w:r w:rsidRPr="004E1614">
          <w:rPr>
            <w:color w:val="0000FF"/>
            <w:sz w:val="24"/>
            <w:szCs w:val="24"/>
          </w:rPr>
          <w:t>абзац первый части 5</w:t>
        </w:r>
      </w:hyperlink>
      <w:r w:rsidRPr="004E1614">
        <w:rPr>
          <w:sz w:val="24"/>
          <w:szCs w:val="24"/>
        </w:rPr>
        <w:t xml:space="preserve"> после слова "результатов" дополнить словом "успеваемости,", после слова "итоговой" дополнить словом "(промежуточной)";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 xml:space="preserve">в) </w:t>
      </w:r>
      <w:hyperlink r:id="rId15" w:history="1">
        <w:r w:rsidRPr="004E1614">
          <w:rPr>
            <w:color w:val="0000FF"/>
            <w:sz w:val="24"/>
            <w:szCs w:val="24"/>
          </w:rPr>
          <w:t>дополнить</w:t>
        </w:r>
      </w:hyperlink>
      <w:r w:rsidRPr="004E1614">
        <w:rPr>
          <w:sz w:val="24"/>
          <w:szCs w:val="24"/>
        </w:rPr>
        <w:t xml:space="preserve"> частями 6, 7 следующего содержания: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>"6. 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пунктом 1 части 3 статьи 2 настоящего закона, продолжают обучение в этой образовательной организации по универсальному профилю обучения, за исключением случаев, установленных частью 7 настоящей статьи.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>7. 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части 6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 уполномоченным Правительством края органом исполнительной власти края в сфере образования и науки.".</w:t>
      </w:r>
    </w:p>
    <w:p w:rsidR="0046092A" w:rsidRPr="004E1614" w:rsidRDefault="0046092A" w:rsidP="004E1614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E1614">
        <w:rPr>
          <w:sz w:val="24"/>
          <w:szCs w:val="24"/>
        </w:rPr>
        <w:t>Статья 2</w:t>
      </w:r>
    </w:p>
    <w:p w:rsidR="0046092A" w:rsidRPr="004E1614" w:rsidRDefault="0046092A" w:rsidP="004E1614">
      <w:pPr>
        <w:pStyle w:val="ConsPlusNormal"/>
        <w:ind w:firstLine="540"/>
        <w:jc w:val="both"/>
        <w:rPr>
          <w:sz w:val="24"/>
          <w:szCs w:val="24"/>
        </w:rPr>
      </w:pPr>
      <w:r w:rsidRPr="004E1614">
        <w:rPr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46092A" w:rsidRPr="004E1614" w:rsidRDefault="0046092A" w:rsidP="004E1614">
      <w:pPr>
        <w:pStyle w:val="ConsPlusNormal"/>
        <w:jc w:val="both"/>
        <w:rPr>
          <w:sz w:val="24"/>
          <w:szCs w:val="24"/>
        </w:rPr>
      </w:pPr>
    </w:p>
    <w:p w:rsidR="0046092A" w:rsidRPr="004E1614" w:rsidRDefault="0046092A" w:rsidP="004E1614">
      <w:pPr>
        <w:pStyle w:val="ConsPlusNormal"/>
        <w:jc w:val="right"/>
        <w:rPr>
          <w:sz w:val="24"/>
          <w:szCs w:val="24"/>
        </w:rPr>
      </w:pPr>
      <w:r w:rsidRPr="004E1614">
        <w:rPr>
          <w:sz w:val="24"/>
          <w:szCs w:val="24"/>
        </w:rPr>
        <w:t>Председатель Законодательной Думы</w:t>
      </w:r>
    </w:p>
    <w:p w:rsidR="0046092A" w:rsidRPr="004E1614" w:rsidRDefault="0046092A" w:rsidP="004E1614">
      <w:pPr>
        <w:pStyle w:val="ConsPlusNormal"/>
        <w:jc w:val="right"/>
        <w:rPr>
          <w:sz w:val="24"/>
          <w:szCs w:val="24"/>
        </w:rPr>
      </w:pPr>
      <w:r w:rsidRPr="004E1614">
        <w:rPr>
          <w:sz w:val="24"/>
          <w:szCs w:val="24"/>
        </w:rPr>
        <w:t>Хабаровского края</w:t>
      </w:r>
    </w:p>
    <w:p w:rsidR="0046092A" w:rsidRPr="004E1614" w:rsidRDefault="0046092A" w:rsidP="004E1614">
      <w:pPr>
        <w:pStyle w:val="ConsPlusNormal"/>
        <w:jc w:val="right"/>
        <w:rPr>
          <w:sz w:val="24"/>
          <w:szCs w:val="24"/>
        </w:rPr>
      </w:pPr>
      <w:r w:rsidRPr="004E1614">
        <w:rPr>
          <w:sz w:val="24"/>
          <w:szCs w:val="24"/>
        </w:rPr>
        <w:t>И.В.</w:t>
      </w:r>
      <w:r w:rsidR="002617BF">
        <w:rPr>
          <w:sz w:val="24"/>
          <w:szCs w:val="24"/>
        </w:rPr>
        <w:t xml:space="preserve"> </w:t>
      </w:r>
      <w:r w:rsidRPr="004E1614">
        <w:rPr>
          <w:sz w:val="24"/>
          <w:szCs w:val="24"/>
        </w:rPr>
        <w:t>Зикунова</w:t>
      </w:r>
      <w:bookmarkStart w:id="0" w:name="_GoBack"/>
      <w:bookmarkEnd w:id="0"/>
    </w:p>
    <w:sectPr w:rsidR="0046092A" w:rsidRPr="004E1614" w:rsidSect="0047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92A"/>
    <w:rsid w:val="002249A5"/>
    <w:rsid w:val="002617BF"/>
    <w:rsid w:val="0046092A"/>
    <w:rsid w:val="004E1614"/>
    <w:rsid w:val="00554670"/>
    <w:rsid w:val="00C8496F"/>
    <w:rsid w:val="00EC5962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C42F"/>
  <w15:docId w15:val="{81E43BE1-C5C3-4A7A-8E67-FA21B2DA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2A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46092A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460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120967E5E51C3A8D0018C1DEFECC8AD2DBEE794B6994B8BC6A24DA9CDA073BE66EA087498B55B7CEE6AA7A77B70E9AD0E2xBN5G" TargetMode="External"/><Relationship Id="rId13" Type="http://schemas.openxmlformats.org/officeDocument/2006/relationships/hyperlink" Target="consultantplus://offline/ref=25EF92C44EEBB778438E120967E5E51C3A8D0018C1DEFECC8AD2DBEE794B6994B8BC6A24DA9CDA073BE66CAB87498B55B7CEE6AA7A77B70E9AD0E2xBN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F92C44EEBB778438E120967E5E51C3A8D0018C1DEFECC8AD2DBEE794B6994B8BC6A24DA9CDA073BE66EA387498B55B7CEE6AA7A77B70E9AD0E2xBN5G" TargetMode="External"/><Relationship Id="rId12" Type="http://schemas.openxmlformats.org/officeDocument/2006/relationships/hyperlink" Target="consultantplus://offline/ref=25EF92C44EEBB778438E120967E5E51C3A8D0018C1DEFECC8AD2DBEE794B6994B8BC6A24DA9CDA073BE66DA487498B55B7CEE6AA7A77B70E9AD0E2xBN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120967E5E51C3A8D0018C1DEFECC8AD2DBEE794B6994B8BC6A24DA9CDA073BE66EA287498B55B7CEE6AA7A77B70E9AD0E2xBN5G" TargetMode="External"/><Relationship Id="rId11" Type="http://schemas.openxmlformats.org/officeDocument/2006/relationships/hyperlink" Target="consultantplus://offline/ref=25EF92C44EEBB778438E120967E5E51C3A8D0018C1DEFECC8AD2DBEE794B6994B8BC6A24DA9CDA073BE66DA787498B55B7CEE6AA7A77B70E9AD0E2xBN5G" TargetMode="External"/><Relationship Id="rId5" Type="http://schemas.openxmlformats.org/officeDocument/2006/relationships/hyperlink" Target="consultantplus://offline/ref=25EF92C44EEBB778438E120967E5E51C3A8D0018C1DEFECC8AD2DBEE794B6994B8BC6A24DA9CDA073BE66FAA87498B55B7CEE6AA7A77B70E9AD0E2xBN5G" TargetMode="External"/><Relationship Id="rId15" Type="http://schemas.openxmlformats.org/officeDocument/2006/relationships/hyperlink" Target="consultantplus://offline/ref=25EF92C44EEBB778438E120967E5E51C3A8D0018C1DEFECC8AD2DBEE794B6994B8BC6A24DA9CDA073BE66DA487498B55B7CEE6AA7A77B70E9AD0E2xBN5G" TargetMode="External"/><Relationship Id="rId10" Type="http://schemas.openxmlformats.org/officeDocument/2006/relationships/hyperlink" Target="consultantplus://offline/ref=25EF92C44EEBB778438E120967E5E51C3A8D0018C1DEFECC8AD2DBEE794B6994B8BC6A24DA9CDA073BE66FAA87498B55B7CEE6AA7A77B70E9AD0E2xBN5G" TargetMode="External"/><Relationship Id="rId4" Type="http://schemas.openxmlformats.org/officeDocument/2006/relationships/hyperlink" Target="consultantplus://offline/ref=25EF92C44EEBB778438E120967E5E51C3A8D0018C1DEFECC8AD2DBEE794B6994B8BC6A36DAC4D60732F86FA6921FDA13xEN3G" TargetMode="External"/><Relationship Id="rId9" Type="http://schemas.openxmlformats.org/officeDocument/2006/relationships/hyperlink" Target="consultantplus://offline/ref=25EF92C44EEBB778438E120967E5E51C3A8D0018C1DEFECC8AD2DBEE794B6994B8BC6A24DA9CDA073BE66EA187498B55B7CEE6AA7A77B70E9AD0E2xBN5G" TargetMode="External"/><Relationship Id="rId14" Type="http://schemas.openxmlformats.org/officeDocument/2006/relationships/hyperlink" Target="consultantplus://offline/ref=25EF92C44EEBB778438E120967E5E51C3A8D0018C1DEFECC8AD2DBEE794B6994B8BC6A24DA9CDA073BE66BA387498B55B7CEE6AA7A77B70E9AD0E2xB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Людмила Сергеевна</dc:creator>
  <cp:keywords/>
  <dc:description/>
  <cp:lastModifiedBy>gorbunovataisia@gmail.com</cp:lastModifiedBy>
  <cp:revision>6</cp:revision>
  <dcterms:created xsi:type="dcterms:W3CDTF">2021-04-09T09:00:00Z</dcterms:created>
  <dcterms:modified xsi:type="dcterms:W3CDTF">2021-04-27T10:05:00Z</dcterms:modified>
</cp:coreProperties>
</file>